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ON SNOW TRAINING PLAN- Self-Directed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Personal Skiing Improvement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– Everyone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one run with loose boots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-top to bottom Canyon Run recommended play with fore &amp; aft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Gliding wedge from top to bottom-stay in a wedge entire run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Wedge Christies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Vary turn shape – wide/medium/short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repeat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Railroad Tracks -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Synchronized Skiing-handout available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Take a FREE SKI BREAK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Review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Adaptive Lesson Protocols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Beginner Progressions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Flatland FUN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Reassessment of returning athletes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Skills for Independence:</w:t>
      </w:r>
    </w:p>
    <w:p w:rsidR="00000000" w:rsidDel="00000000" w:rsidP="00000000" w:rsidRDefault="00000000" w:rsidRPr="00000000" w14:paraId="00000012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Ways of getting up from a fall-handout available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Lift Load/Unload-Count down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numPr>
          <w:ilvl w:val="1"/>
          <w:numId w:val="2"/>
        </w:numPr>
        <w:shd w:fill="ffffff" w:val="clear"/>
        <w:ind w:left="1440" w:hanging="360"/>
        <w:rPr>
          <w:rFonts w:ascii="Comic Sans MS" w:cs="Comic Sans MS" w:eastAsia="Comic Sans MS" w:hAnsi="Comic Sans MS"/>
          <w:sz w:val="12"/>
          <w:szCs w:val="12"/>
        </w:rPr>
      </w:pPr>
      <w:bookmarkStart w:colFirst="0" w:colLast="0" w:name="_heading=h.v8wyyuixsd5j" w:id="0"/>
      <w:bookmarkEnd w:id="0"/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ABC’s of Riding the Chairlift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2"/>
        </w:numPr>
        <w:pBdr>
          <w:left w:color="auto" w:space="22" w:sz="0" w:val="none"/>
        </w:pBdr>
        <w:shd w:fill="ffffff" w:val="clear"/>
        <w:spacing w:after="160" w:line="240" w:lineRule="auto"/>
        <w:ind w:left="1440" w:hanging="36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19"/>
          <w:szCs w:val="19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111111"/>
          <w:sz w:val="19"/>
          <w:szCs w:val="19"/>
          <w:rtl w:val="0"/>
        </w:rPr>
        <w:t xml:space="preserve"> – Attention! Ask the Attendant if you are unsure or if you need help with the lift. 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2"/>
        </w:numPr>
        <w:pBdr>
          <w:left w:color="auto" w:space="22" w:sz="0" w:val="none"/>
        </w:pBdr>
        <w:shd w:fill="ffffff" w:val="clear"/>
        <w:spacing w:after="160" w:line="240" w:lineRule="auto"/>
        <w:ind w:left="1440" w:hanging="36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19"/>
          <w:szCs w:val="19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color w:val="111111"/>
          <w:sz w:val="19"/>
          <w:szCs w:val="19"/>
          <w:rtl w:val="0"/>
        </w:rPr>
        <w:t xml:space="preserve"> – Bottom to Bottom, Back to Back! Keep your bottom on the seat and your back against the back of the chair.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2"/>
        </w:numPr>
        <w:pBdr>
          <w:left w:color="auto" w:space="22" w:sz="0" w:val="none"/>
        </w:pBdr>
        <w:shd w:fill="ffffff" w:val="clear"/>
        <w:spacing w:after="160" w:line="240" w:lineRule="auto"/>
        <w:ind w:left="1440" w:hanging="36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19"/>
          <w:szCs w:val="19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111111"/>
          <w:sz w:val="19"/>
          <w:szCs w:val="19"/>
          <w:rtl w:val="0"/>
        </w:rPr>
        <w:t xml:space="preserve"> – Careful! Don’t fool around on the lift. Face forward for the whole ride.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Practice with Adaptive Aids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 Connectors-know how to attach, various types depending on use (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tethering or just aid for athlete, consider weight of athlete)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Belts/Tethers/Vests-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 Pal/Hula Hoop-practice with another Coach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Barber Poles-practice with another Coach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Pole Guiding (guiding from front of skis attached to tip connectors)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Horse &amp; Buggy-practice with another Coach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vertAlign w:val="superscript"/>
        </w:rPr>
        <w:footnoteReference w:customMarkFollows="0" w:id="0"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Name _________________________________________</w:t>
      </w:r>
    </w:p>
    <w:p w:rsidR="00000000" w:rsidDel="00000000" w:rsidP="00000000" w:rsidRDefault="00000000" w:rsidRPr="00000000" w14:paraId="00000023">
      <w:pPr>
        <w:ind w:left="144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Date__________________Hours Trained_________________ Witness_____________________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141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qPvQM2dsyni1pX1E0kLzqXHJg==">AMUW2mUWb8VvxEYyNDd1O2c2ddG4ox8IEO8+hKOybKFyjZWLJFEkc+ENUQd24qLpqPUNfVfy9t7ls+GxIhUL8KV31nUxIJ37LvYS8e731GSEPDA7NmoIww8jLW8xGebyppF7JA1ii257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2021-12-22T19:24:00Z</dcterms:created>
  <dc:creator>Shelly Gambino</dc:creator>
</cp:coreProperties>
</file>